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A9E" w:rsidRDefault="004C211B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Karta przedmiotu</w:t>
      </w:r>
    </w:p>
    <w:p w:rsidR="00437A9E" w:rsidRDefault="004C211B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Cz. 1</w:t>
      </w:r>
    </w:p>
    <w:tbl>
      <w:tblPr>
        <w:tblStyle w:val="a"/>
        <w:tblW w:w="9493" w:type="dxa"/>
        <w:tblInd w:w="0" w:type="dxa"/>
        <w:tblBorders>
          <w:top w:val="nil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51"/>
        <w:gridCol w:w="1249"/>
        <w:gridCol w:w="2766"/>
        <w:gridCol w:w="1923"/>
        <w:gridCol w:w="1004"/>
      </w:tblGrid>
      <w:tr w:rsidR="00437A9E">
        <w:tc>
          <w:tcPr>
            <w:tcW w:w="9493" w:type="dxa"/>
            <w:gridSpan w:val="5"/>
            <w:tcBorders>
              <w:top w:val="single" w:sz="4" w:space="0" w:color="000000"/>
            </w:tcBorders>
            <w:shd w:val="clear" w:color="auto" w:fill="D9D9D9"/>
          </w:tcPr>
          <w:p w:rsidR="00437A9E" w:rsidRDefault="004C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Informacje ogólne o przedmiocie</w:t>
            </w:r>
          </w:p>
        </w:tc>
      </w:tr>
      <w:tr w:rsidR="00437A9E">
        <w:tc>
          <w:tcPr>
            <w:tcW w:w="3800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437A9E" w:rsidRDefault="004C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b/>
                <w:color w:val="000000"/>
              </w:rPr>
              <w:br/>
            </w:r>
            <w:r>
              <w:rPr>
                <w:color w:val="000000"/>
              </w:rPr>
              <w:t>ZDROWIE PUBLICZNE</w:t>
            </w:r>
          </w:p>
        </w:tc>
        <w:tc>
          <w:tcPr>
            <w:tcW w:w="5693" w:type="dxa"/>
            <w:gridSpan w:val="3"/>
            <w:tcBorders>
              <w:top w:val="single" w:sz="4" w:space="0" w:color="000000"/>
            </w:tcBorders>
          </w:tcPr>
          <w:p w:rsidR="00437A9E" w:rsidRDefault="004C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II stopnia</w:t>
            </w:r>
          </w:p>
          <w:p w:rsidR="00437A9E" w:rsidRDefault="004C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STACJONARNE</w:t>
            </w:r>
          </w:p>
        </w:tc>
      </w:tr>
      <w:tr w:rsidR="00437A9E">
        <w:tc>
          <w:tcPr>
            <w:tcW w:w="3800" w:type="dxa"/>
            <w:gridSpan w:val="2"/>
          </w:tcPr>
          <w:p w:rsidR="00437A9E" w:rsidRDefault="004C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4. Rok:</w:t>
            </w:r>
            <w:r>
              <w:rPr>
                <w:color w:val="000000"/>
              </w:rPr>
              <w:t xml:space="preserve"> 1</w:t>
            </w:r>
          </w:p>
        </w:tc>
        <w:tc>
          <w:tcPr>
            <w:tcW w:w="5693" w:type="dxa"/>
            <w:gridSpan w:val="3"/>
          </w:tcPr>
          <w:p w:rsidR="00437A9E" w:rsidRDefault="004C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5. Semestr: </w:t>
            </w:r>
            <w:r>
              <w:rPr>
                <w:color w:val="000000"/>
              </w:rPr>
              <w:t>1</w:t>
            </w:r>
          </w:p>
        </w:tc>
      </w:tr>
      <w:tr w:rsidR="00437A9E">
        <w:tc>
          <w:tcPr>
            <w:tcW w:w="9493" w:type="dxa"/>
            <w:gridSpan w:val="5"/>
          </w:tcPr>
          <w:p w:rsidR="00437A9E" w:rsidRDefault="004C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 SYSTEMY ZDROWOTNE</w:t>
            </w:r>
          </w:p>
        </w:tc>
      </w:tr>
      <w:tr w:rsidR="00437A9E">
        <w:tc>
          <w:tcPr>
            <w:tcW w:w="9493" w:type="dxa"/>
            <w:gridSpan w:val="5"/>
          </w:tcPr>
          <w:p w:rsidR="00437A9E" w:rsidRDefault="004C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</w:t>
            </w:r>
            <w:r>
              <w:rPr>
                <w:color w:val="000000"/>
              </w:rPr>
              <w:t xml:space="preserve"> podstawowy/obowiązkowy</w:t>
            </w:r>
          </w:p>
        </w:tc>
      </w:tr>
      <w:tr w:rsidR="00437A9E">
        <w:trPr>
          <w:trHeight w:val="181"/>
        </w:trPr>
        <w:tc>
          <w:tcPr>
            <w:tcW w:w="9493" w:type="dxa"/>
            <w:gridSpan w:val="5"/>
            <w:tcBorders>
              <w:bottom w:val="nil"/>
            </w:tcBorders>
            <w:shd w:val="clear" w:color="auto" w:fill="FFFFFF"/>
          </w:tcPr>
          <w:p w:rsidR="00437A9E" w:rsidRDefault="004C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  <w:p w:rsidR="00437A9E" w:rsidRDefault="004C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Dostarczenie wiedzy odnośnie kluczowych rozwiązań modelowych systemów ochrony zdrowia. Zapoznanie studentów z podstawowymi wskaźnikami zdrowotnymi wykorzystywa</w:t>
            </w:r>
            <w:r>
              <w:rPr>
                <w:color w:val="000000"/>
              </w:rPr>
              <w:t>nymi do charakterystyki systemów ochrony zdrowia. Dostarczenie wiedzy na temat wybranych mechanizmów oceny jakości w ochronie zdrowia.</w:t>
            </w:r>
          </w:p>
          <w:p w:rsidR="00437A9E" w:rsidRDefault="00437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</w:p>
        </w:tc>
      </w:tr>
      <w:tr w:rsidR="00437A9E">
        <w:trPr>
          <w:trHeight w:val="725"/>
        </w:trPr>
        <w:tc>
          <w:tcPr>
            <w:tcW w:w="9493" w:type="dxa"/>
            <w:gridSpan w:val="5"/>
            <w:tcBorders>
              <w:top w:val="nil"/>
            </w:tcBorders>
          </w:tcPr>
          <w:p w:rsidR="00437A9E" w:rsidRDefault="004C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Efekty uczenia się/odniesienie do efektów uczenia się zawartych w standardach</w:t>
            </w:r>
          </w:p>
          <w:p w:rsidR="00437A9E" w:rsidRDefault="004C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w zakresie wiedzy student zna i rozumie: </w:t>
            </w:r>
          </w:p>
          <w:p w:rsidR="00437A9E" w:rsidRDefault="004C21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P_W01</w:t>
            </w:r>
            <w:r>
              <w:rPr>
                <w:color w:val="000000"/>
              </w:rPr>
              <w:tab/>
              <w:t>Prezentuje pogłębioną i rozszerzoną wiedzę na temat kluczowych aspektów funkcjonowania systemów ochrony zdrowia na świecie na wszystkich poziomach organizacyjnych oraz mechanizmów zarządzania, planowania i finansowych: K_W01, K_W21, K_W22</w:t>
            </w:r>
          </w:p>
          <w:p w:rsidR="00437A9E" w:rsidRDefault="004C21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P_W02</w:t>
            </w:r>
            <w:r>
              <w:rPr>
                <w:color w:val="000000"/>
              </w:rPr>
              <w:tab/>
              <w:t>Potr</w:t>
            </w:r>
            <w:r>
              <w:rPr>
                <w:color w:val="000000"/>
              </w:rPr>
              <w:t>afi zdefiniować relacje pomiędzy uwarunkowaniami politycznymi i historycznymi danego kraju i uregulowaniami prawnymi systemu ochrony zdrowia: K_W05, K_W15, K_W16</w:t>
            </w:r>
          </w:p>
          <w:p w:rsidR="00437A9E" w:rsidRDefault="004C21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P_W03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Zna zasadnicze mechanizmy organizacji i udzielania świadczeń zdrowotnych, umie zdefiniować gwarancje prawne dostępu obywateli do opieki zdrowotnej, zna podstawy działania instytucji płatnika oraz organów władzy na poziomie centralnym i lokalnym, instytucji</w:t>
            </w:r>
            <w:r>
              <w:rPr>
                <w:color w:val="000000"/>
              </w:rPr>
              <w:t xml:space="preserve"> ubezpieczeniowych, instytucji nadzoru, a także uwarunkowania funkcjonowania świadczeniodawców w wybranych rozwiązaniach systemowych opieki zdrowotnej: K_W05, K_W21, K_W22</w:t>
            </w:r>
          </w:p>
          <w:p w:rsidR="00437A9E" w:rsidRDefault="004C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w zakresie umiejętności student potrafi: </w:t>
            </w:r>
          </w:p>
          <w:p w:rsidR="00437A9E" w:rsidRDefault="004C211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P_U01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Umie różnicować mechanizmy działania kluczowych instytucji modelu ubezpieczeniowego, budżetowego oraz rezydualnego: K_U01</w:t>
            </w:r>
          </w:p>
          <w:p w:rsidR="00437A9E" w:rsidRDefault="004C211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P_U02</w:t>
            </w:r>
            <w:r>
              <w:rPr>
                <w:color w:val="000000"/>
              </w:rPr>
              <w:tab/>
              <w:t>Potrafi dokonać analizy wybranych mechanizmów efektywnościowych systemów zdrowotnych na szczeblu makroekonomicznym oraz mikroeko</w:t>
            </w:r>
            <w:r>
              <w:rPr>
                <w:color w:val="000000"/>
              </w:rPr>
              <w:t>nomicznym: K_U05, K_U06, K_U09</w:t>
            </w:r>
          </w:p>
          <w:p w:rsidR="00437A9E" w:rsidRDefault="00437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</w:tr>
      <w:tr w:rsidR="00437A9E">
        <w:tc>
          <w:tcPr>
            <w:tcW w:w="8489" w:type="dxa"/>
            <w:gridSpan w:val="4"/>
            <w:vAlign w:val="center"/>
          </w:tcPr>
          <w:p w:rsidR="00437A9E" w:rsidRDefault="004C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:rsidR="00437A9E" w:rsidRDefault="004C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56 (28</w:t>
            </w:r>
            <w:bookmarkStart w:id="0" w:name="_GoBack"/>
            <w:bookmarkEnd w:id="0"/>
            <w:r>
              <w:rPr>
                <w:b/>
                <w:color w:val="000000"/>
              </w:rPr>
              <w:t>)</w:t>
            </w:r>
          </w:p>
        </w:tc>
      </w:tr>
      <w:tr w:rsidR="00437A9E">
        <w:tc>
          <w:tcPr>
            <w:tcW w:w="8489" w:type="dxa"/>
            <w:gridSpan w:val="4"/>
            <w:vAlign w:val="center"/>
          </w:tcPr>
          <w:p w:rsidR="00437A9E" w:rsidRDefault="004C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:rsidR="00437A9E" w:rsidRDefault="004C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 / 1</w:t>
            </w:r>
          </w:p>
        </w:tc>
      </w:tr>
      <w:tr w:rsidR="00437A9E">
        <w:tc>
          <w:tcPr>
            <w:tcW w:w="9493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437A9E" w:rsidRDefault="004C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437A9E">
        <w:tc>
          <w:tcPr>
            <w:tcW w:w="2551" w:type="dxa"/>
            <w:tcBorders>
              <w:top w:val="single" w:sz="4" w:space="0" w:color="000000"/>
            </w:tcBorders>
            <w:vAlign w:val="center"/>
          </w:tcPr>
          <w:p w:rsidR="00437A9E" w:rsidRDefault="004C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Efekty uczenia się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</w:tcBorders>
            <w:vAlign w:val="center"/>
          </w:tcPr>
          <w:p w:rsidR="00437A9E" w:rsidRDefault="004C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weryfikacji</w:t>
            </w:r>
          </w:p>
        </w:tc>
        <w:tc>
          <w:tcPr>
            <w:tcW w:w="2927" w:type="dxa"/>
            <w:gridSpan w:val="2"/>
            <w:tcBorders>
              <w:top w:val="single" w:sz="4" w:space="0" w:color="000000"/>
            </w:tcBorders>
            <w:vAlign w:val="center"/>
          </w:tcPr>
          <w:p w:rsidR="00437A9E" w:rsidRDefault="004C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oceny*</w:t>
            </w:r>
          </w:p>
        </w:tc>
      </w:tr>
      <w:tr w:rsidR="00437A9E">
        <w:tc>
          <w:tcPr>
            <w:tcW w:w="2551" w:type="dxa"/>
            <w:tcBorders>
              <w:top w:val="single" w:sz="4" w:space="0" w:color="000000"/>
            </w:tcBorders>
            <w:vAlign w:val="center"/>
          </w:tcPr>
          <w:p w:rsidR="00437A9E" w:rsidRDefault="004C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wiedzy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</w:tcBorders>
            <w:vAlign w:val="center"/>
          </w:tcPr>
          <w:p w:rsidR="00437A9E" w:rsidRDefault="004C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Zaliczenie z oceną, egzamin pisemny</w:t>
            </w:r>
            <w:r>
              <w:rPr>
                <w:color w:val="000000"/>
              </w:rPr>
              <w:br/>
              <w:t>(forma pisemna)</w:t>
            </w:r>
          </w:p>
        </w:tc>
        <w:tc>
          <w:tcPr>
            <w:tcW w:w="2927" w:type="dxa"/>
            <w:gridSpan w:val="2"/>
            <w:tcBorders>
              <w:top w:val="single" w:sz="4" w:space="0" w:color="000000"/>
            </w:tcBorders>
            <w:vAlign w:val="center"/>
          </w:tcPr>
          <w:p w:rsidR="00437A9E" w:rsidRDefault="004C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  <w:tr w:rsidR="00437A9E">
        <w:tc>
          <w:tcPr>
            <w:tcW w:w="2551" w:type="dxa"/>
            <w:tcBorders>
              <w:top w:val="single" w:sz="4" w:space="0" w:color="000000"/>
            </w:tcBorders>
            <w:vAlign w:val="center"/>
          </w:tcPr>
          <w:p w:rsidR="00437A9E" w:rsidRDefault="004C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umiejętności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</w:tcBorders>
            <w:vAlign w:val="center"/>
          </w:tcPr>
          <w:p w:rsidR="00437A9E" w:rsidRDefault="004C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Zaliczenie z oceną, egzamin pisemny</w:t>
            </w:r>
            <w:r>
              <w:rPr>
                <w:color w:val="000000"/>
              </w:rPr>
              <w:br/>
              <w:t>(forma pisemna)</w:t>
            </w:r>
          </w:p>
        </w:tc>
        <w:tc>
          <w:tcPr>
            <w:tcW w:w="2927" w:type="dxa"/>
            <w:gridSpan w:val="2"/>
            <w:tcBorders>
              <w:top w:val="single" w:sz="4" w:space="0" w:color="000000"/>
            </w:tcBorders>
            <w:vAlign w:val="center"/>
          </w:tcPr>
          <w:p w:rsidR="00437A9E" w:rsidRDefault="004C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  <w:tr w:rsidR="00437A9E">
        <w:tc>
          <w:tcPr>
            <w:tcW w:w="2551" w:type="dxa"/>
            <w:tcBorders>
              <w:top w:val="single" w:sz="4" w:space="0" w:color="000000"/>
            </w:tcBorders>
            <w:vAlign w:val="center"/>
          </w:tcPr>
          <w:p w:rsidR="00437A9E" w:rsidRDefault="004C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kompetencji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</w:tcBorders>
            <w:vAlign w:val="center"/>
          </w:tcPr>
          <w:p w:rsidR="00437A9E" w:rsidRDefault="004C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927" w:type="dxa"/>
            <w:gridSpan w:val="2"/>
            <w:tcBorders>
              <w:top w:val="single" w:sz="4" w:space="0" w:color="000000"/>
            </w:tcBorders>
            <w:vAlign w:val="center"/>
          </w:tcPr>
          <w:p w:rsidR="00437A9E" w:rsidRDefault="00437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</w:tr>
    </w:tbl>
    <w:p w:rsidR="00437A9E" w:rsidRDefault="004C211B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  <w:r>
        <w:rPr>
          <w:b/>
          <w:color w:val="000000"/>
        </w:rPr>
        <w:t>*</w:t>
      </w:r>
      <w:r>
        <w:rPr>
          <w:color w:val="000000"/>
        </w:rPr>
        <w:t xml:space="preserve"> Student po zakończeniu kursu otrzymuje ocenę, która jest średnią z ocen stanowiących weryfikację każdego założonego efektu kształcenia. Oceny w ramach każdej formy weryfikacji dokonuje się zgodnie z poniższą skalą (dla każdego efektu konieczne jest osiągn</w:t>
      </w:r>
      <w:r>
        <w:rPr>
          <w:color w:val="000000"/>
        </w:rPr>
        <w:t>ięcie minimum 60% zakładanego maksymalnego poziomu (nie dotyczy oceny obserwacyjnej):</w:t>
      </w:r>
    </w:p>
    <w:tbl>
      <w:tblPr>
        <w:tblStyle w:val="a0"/>
        <w:tblW w:w="907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512"/>
        <w:gridCol w:w="1512"/>
        <w:gridCol w:w="1512"/>
        <w:gridCol w:w="1512"/>
        <w:gridCol w:w="1512"/>
        <w:gridCol w:w="1518"/>
      </w:tblGrid>
      <w:tr w:rsidR="00437A9E"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A9E" w:rsidRDefault="004C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ndst</w:t>
            </w:r>
            <w:proofErr w:type="spellEnd"/>
            <w:r>
              <w:rPr>
                <w:color w:val="000000"/>
              </w:rPr>
              <w:t xml:space="preserve"> (2.0)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A9E" w:rsidRDefault="004C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dst</w:t>
            </w:r>
            <w:proofErr w:type="spellEnd"/>
            <w:r>
              <w:rPr>
                <w:color w:val="000000"/>
              </w:rPr>
              <w:t xml:space="preserve"> (3.0)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A9E" w:rsidRDefault="004C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d.db</w:t>
            </w:r>
            <w:proofErr w:type="spellEnd"/>
            <w:r>
              <w:rPr>
                <w:color w:val="000000"/>
              </w:rPr>
              <w:t xml:space="preserve"> (3.5)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A9E" w:rsidRDefault="004C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db</w:t>
            </w:r>
            <w:proofErr w:type="spellEnd"/>
            <w:r>
              <w:rPr>
                <w:color w:val="000000"/>
              </w:rPr>
              <w:t xml:space="preserve"> (4.0)</w:t>
            </w:r>
            <w:r>
              <w:rPr>
                <w:color w:val="000000"/>
              </w:rPr>
              <w:tab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A9E" w:rsidRDefault="004C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p.db</w:t>
            </w:r>
            <w:proofErr w:type="spellEnd"/>
            <w:r>
              <w:rPr>
                <w:color w:val="000000"/>
              </w:rPr>
              <w:t xml:space="preserve"> (4.5)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A9E" w:rsidRDefault="004C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bdb</w:t>
            </w:r>
            <w:proofErr w:type="spellEnd"/>
            <w:r>
              <w:rPr>
                <w:color w:val="000000"/>
              </w:rPr>
              <w:t xml:space="preserve"> (5.0)</w:t>
            </w:r>
          </w:p>
        </w:tc>
      </w:tr>
      <w:tr w:rsidR="00437A9E"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437A9E" w:rsidRDefault="004C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poniżej 60%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437A9E" w:rsidRDefault="004C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60%-67%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437A9E" w:rsidRDefault="004C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68%-75%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437A9E" w:rsidRDefault="004C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76%-83%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437A9E" w:rsidRDefault="004C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84%-91%</w:t>
            </w:r>
          </w:p>
        </w:tc>
        <w:tc>
          <w:tcPr>
            <w:tcW w:w="1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A9E" w:rsidRDefault="004C2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92%-100%</w:t>
            </w:r>
          </w:p>
        </w:tc>
      </w:tr>
    </w:tbl>
    <w:p w:rsidR="00437A9E" w:rsidRDefault="00437A9E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p w:rsidR="00437A9E" w:rsidRDefault="00437A9E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sectPr w:rsidR="00437A9E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C0C58"/>
    <w:multiLevelType w:val="multilevel"/>
    <w:tmpl w:val="9B5A6B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73CB7A12"/>
    <w:multiLevelType w:val="multilevel"/>
    <w:tmpl w:val="BB3A541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A9E"/>
    <w:rsid w:val="00437A9E"/>
    <w:rsid w:val="004C2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DC90FE-B308-476F-AE27-7CB52D992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pPr>
      <w:ind w:left="720"/>
      <w:contextualSpacing/>
    </w:p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Stopka">
    <w:name w:val="foot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Nagwek1Znak">
    <w:name w:val="Nagłówek 1 Znak"/>
    <w:rPr>
      <w:rFonts w:ascii="Times New Roman" w:eastAsia="Times New Roman" w:hAnsi="Times New Roman"/>
      <w:b/>
      <w:bCs/>
      <w:w w:val="100"/>
      <w:kern w:val="36"/>
      <w:position w:val="-1"/>
      <w:sz w:val="48"/>
      <w:szCs w:val="48"/>
      <w:effect w:val="none"/>
      <w:vertAlign w:val="baseline"/>
      <w:cs w:val="0"/>
      <w:em w:val="none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e6O+AZqow9DVv+Bc44enK33coNA==">AMUW2mVLA/iemZ3Weis33LuWJmCHqiOuvJfTicjXwgxH0PEmt68b+xZ/tP52aSBSoXsWBvNM5AVS/cCK4lkcp9cEbtdsSMRk+4sdryTAaMGuiE2lKbbXP4A=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3C4E4904-0E4E-408D-BC39-59431EEC0C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C4D214-6500-43D7-8E28-1D8DFDD51A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2BBAEC-3088-4808-96B5-02DD2394885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2387</Characters>
  <Application>Microsoft Office Word</Application>
  <DocSecurity>0</DocSecurity>
  <Lines>19</Lines>
  <Paragraphs>5</Paragraphs>
  <ScaleCrop>false</ScaleCrop>
  <Company/>
  <LinksUpToDate>false</LinksUpToDate>
  <CharactersWithSpaces>2779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Anna Głogowska-Gruszka</cp:lastModifiedBy>
  <cp:revision>2</cp:revision>
  <dcterms:created xsi:type="dcterms:W3CDTF">2021-03-30T09:19:00Z</dcterms:created>
  <dcterms:modified xsi:type="dcterms:W3CDTF">2022-03-31T18:32:00Z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